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56" w:rsidRPr="00DA54A5" w:rsidRDefault="002B1992" w:rsidP="00EB7B56">
      <w:pPr>
        <w:jc w:val="both"/>
        <w:rPr>
          <w:b/>
          <w:smallCaps/>
          <w:sz w:val="32"/>
        </w:rPr>
      </w:pPr>
      <w:r w:rsidRPr="00DA54A5">
        <w:rPr>
          <w:b/>
          <w:smallCaps/>
          <w:sz w:val="32"/>
        </w:rPr>
        <w:t xml:space="preserve">Žádost o podporu </w:t>
      </w:r>
      <w:r w:rsidR="006A422F">
        <w:rPr>
          <w:b/>
          <w:smallCaps/>
          <w:sz w:val="32"/>
        </w:rPr>
        <w:t>osobě samostatně výdělečně činné</w:t>
      </w:r>
    </w:p>
    <w:p w:rsidR="002D0562" w:rsidRDefault="002D0562" w:rsidP="00EB7B56">
      <w:pPr>
        <w:jc w:val="both"/>
      </w:pPr>
    </w:p>
    <w:p w:rsidR="002B1992" w:rsidRPr="00DA54A5" w:rsidRDefault="002B1992" w:rsidP="00EB7B56">
      <w:pPr>
        <w:jc w:val="both"/>
      </w:pPr>
      <w:r w:rsidRPr="00DA54A5">
        <w:t>Na žádosti uvádějte vždy pravdivé informace a vyplňujte veškeré požadované údaje (viz zvýrazněné oblasti</w:t>
      </w:r>
      <w:r w:rsidR="002D0562">
        <w:t xml:space="preserve"> na obr.</w:t>
      </w:r>
      <w:r w:rsidRPr="00DA54A5">
        <w:t xml:space="preserve">). Žádost vyplňuje </w:t>
      </w:r>
      <w:r w:rsidR="006A422F">
        <w:t>OSVČ</w:t>
      </w:r>
      <w:r w:rsidRPr="00DA54A5">
        <w:t xml:space="preserve"> (příp. účetní či jin</w:t>
      </w:r>
      <w:r w:rsidR="006A422F">
        <w:t>á</w:t>
      </w:r>
      <w:r w:rsidRPr="00DA54A5">
        <w:t xml:space="preserve"> pověřen</w:t>
      </w:r>
      <w:r w:rsidR="006A422F">
        <w:t>á</w:t>
      </w:r>
      <w:r w:rsidRPr="00DA54A5">
        <w:t xml:space="preserve"> </w:t>
      </w:r>
      <w:r w:rsidR="006A422F">
        <w:t>osoba</w:t>
      </w:r>
      <w:r w:rsidRPr="00DA54A5">
        <w:t xml:space="preserve">) vždy až po skončení cvičení, kdy je zřejmé, že </w:t>
      </w:r>
      <w:r w:rsidR="006A422F">
        <w:t>OSVČ</w:t>
      </w:r>
      <w:r w:rsidRPr="00DA54A5">
        <w:t xml:space="preserve"> cvičení (nebo jeho část) vykonal.</w:t>
      </w:r>
    </w:p>
    <w:p w:rsidR="00500B63" w:rsidRPr="00DA54A5" w:rsidRDefault="00500B63" w:rsidP="00A33BCE">
      <w:pPr>
        <w:jc w:val="both"/>
        <w:rPr>
          <w:sz w:val="24"/>
          <w:szCs w:val="24"/>
        </w:rPr>
      </w:pPr>
      <w:r w:rsidRPr="00DA54A5">
        <w:t xml:space="preserve">Veškeré požadované údaje jsou potřebné pro výpočet podpory a zpracování Rozhodnutí o poskytnutí podpory. Výše podpory je dle § 36 odst. 1 zákona č. 45/2016 Sb. stanovena při plánovaném vojenském cvičení </w:t>
      </w:r>
      <w:r w:rsidRPr="00DA54A5">
        <w:rPr>
          <w:i/>
        </w:rPr>
        <w:t>„ve výši dvou třetin průměrné hrubé měsíční nominální mzdy v národním hospodářství naposledy zveřejněné Českým statistickým úřadem přede dnem nástupu vojenské činné služby</w:t>
      </w:r>
      <w:r w:rsidRPr="00DA54A5">
        <w:t>.</w:t>
      </w:r>
      <w:r w:rsidRPr="00DA54A5">
        <w:rPr>
          <w:i/>
        </w:rPr>
        <w:t>“</w:t>
      </w:r>
      <w:r w:rsidRPr="00DA54A5">
        <w:t xml:space="preserve"> </w:t>
      </w:r>
      <w:r w:rsidR="0022061D">
        <w:t>OSVČ</w:t>
      </w:r>
      <w:r w:rsidRPr="00DA54A5">
        <w:t xml:space="preserve"> náleží poměrná část finanční podpory za dny, ve kterých </w:t>
      </w:r>
      <w:r w:rsidR="0022061D">
        <w:t>OSVČ</w:t>
      </w:r>
      <w:r w:rsidRPr="00DA54A5">
        <w:t xml:space="preserve"> </w:t>
      </w:r>
      <w:r w:rsidR="0022061D">
        <w:t>nepracovala</w:t>
      </w:r>
      <w:r w:rsidR="00A33BCE" w:rsidRPr="00DA54A5">
        <w:t xml:space="preserve"> z důvodu vojenského cvičení</w:t>
      </w:r>
      <w:r w:rsidRPr="00DA54A5">
        <w:t>.</w:t>
      </w:r>
      <w:r w:rsidR="00A33BCE" w:rsidRPr="00DA54A5">
        <w:rPr>
          <w:i/>
        </w:rPr>
        <w:t xml:space="preserve"> </w:t>
      </w:r>
      <w:r w:rsidRPr="00DA54A5">
        <w:t>Podle § 37 odst. 3 se částka podpory zaokrouhluje na celé koruny směrem nahoru.</w:t>
      </w:r>
    </w:p>
    <w:p w:rsidR="00110EAE" w:rsidRDefault="00110EAE" w:rsidP="00EB7B56">
      <w:pPr>
        <w:jc w:val="both"/>
        <w:rPr>
          <w:noProof/>
          <w:sz w:val="24"/>
          <w:szCs w:val="24"/>
          <w:lang w:eastAsia="cs-CZ"/>
        </w:rPr>
      </w:pPr>
      <w:bookmarkStart w:id="0" w:name="_GoBack"/>
      <w:bookmarkEnd w:id="0"/>
    </w:p>
    <w:p w:rsidR="00A33BCE" w:rsidRPr="00576EC4" w:rsidRDefault="00500B63" w:rsidP="00500B63">
      <w:pPr>
        <w:jc w:val="both"/>
      </w:pPr>
      <w:r w:rsidRPr="00576EC4">
        <w:rPr>
          <w:b/>
        </w:rPr>
        <w:t>Příklad</w:t>
      </w:r>
      <w:r w:rsidR="00B94DB4" w:rsidRPr="00576EC4">
        <w:rPr>
          <w:b/>
        </w:rPr>
        <w:t xml:space="preserve"> </w:t>
      </w:r>
      <w:r w:rsidRPr="00576EC4">
        <w:t xml:space="preserve">(viz obr.): Vojenské cvičení se konalo </w:t>
      </w:r>
      <w:r w:rsidR="00B94DB4" w:rsidRPr="00576EC4">
        <w:t xml:space="preserve">18. </w:t>
      </w:r>
      <w:r w:rsidRPr="00576EC4">
        <w:t xml:space="preserve">9. – </w:t>
      </w:r>
      <w:r w:rsidR="00B94DB4" w:rsidRPr="00576EC4">
        <w:t>24</w:t>
      </w:r>
      <w:r w:rsidRPr="00576EC4">
        <w:t>.</w:t>
      </w:r>
      <w:r w:rsidR="00B94DB4" w:rsidRPr="00576EC4">
        <w:t xml:space="preserve"> </w:t>
      </w:r>
      <w:r w:rsidRPr="00576EC4">
        <w:t>9.</w:t>
      </w:r>
      <w:r w:rsidR="00B94DB4" w:rsidRPr="00576EC4">
        <w:t xml:space="preserve"> </w:t>
      </w:r>
      <w:r w:rsidRPr="00576EC4">
        <w:t>201</w:t>
      </w:r>
      <w:r w:rsidR="00B94DB4" w:rsidRPr="00576EC4">
        <w:t>7</w:t>
      </w:r>
      <w:r w:rsidRPr="00576EC4">
        <w:t xml:space="preserve">. </w:t>
      </w:r>
      <w:r w:rsidR="00C67199">
        <w:t>OSVČ plánoval</w:t>
      </w:r>
      <w:r w:rsidR="007A02B5">
        <w:t>a</w:t>
      </w:r>
      <w:r w:rsidRPr="00576EC4">
        <w:t xml:space="preserve"> </w:t>
      </w:r>
      <w:r w:rsidR="00C67199">
        <w:t>v</w:t>
      </w:r>
      <w:r w:rsidRPr="00576EC4">
        <w:t xml:space="preserve"> měsíc</w:t>
      </w:r>
      <w:r w:rsidR="00C67199">
        <w:t>i</w:t>
      </w:r>
      <w:r w:rsidRPr="00576EC4">
        <w:t xml:space="preserve"> září </w:t>
      </w:r>
      <w:r w:rsidR="00C67199">
        <w:t>pracovat</w:t>
      </w:r>
      <w:r w:rsidR="00B94DB4" w:rsidRPr="00576EC4">
        <w:t xml:space="preserve"> </w:t>
      </w:r>
      <w:r w:rsidRPr="00576EC4">
        <w:t>2</w:t>
      </w:r>
      <w:r w:rsidR="00C67199">
        <w:t>5</w:t>
      </w:r>
      <w:r w:rsidRPr="00576EC4">
        <w:t xml:space="preserve"> dní.</w:t>
      </w:r>
      <w:r w:rsidR="00A33BCE" w:rsidRPr="00576EC4">
        <w:t xml:space="preserve"> </w:t>
      </w:r>
      <w:r w:rsidR="0038537A">
        <w:t>(vždy pondělí až sobota, ve státní svátek práci neplánoval</w:t>
      </w:r>
      <w:r w:rsidR="007A02B5">
        <w:t>a</w:t>
      </w:r>
      <w:r w:rsidR="0038537A">
        <w:t xml:space="preserve">). </w:t>
      </w:r>
      <w:r w:rsidR="00A33BCE" w:rsidRPr="00576EC4">
        <w:t>Jednotlivé dny</w:t>
      </w:r>
      <w:r w:rsidR="00C67199">
        <w:t>, po které OSVČ oproti původnímu plánu nepracovala z důvodu</w:t>
      </w:r>
      <w:r w:rsidR="00A33BCE" w:rsidRPr="00576EC4">
        <w:t xml:space="preserve"> </w:t>
      </w:r>
      <w:r w:rsidR="00C67199">
        <w:t>vojenského cvičení,</w:t>
      </w:r>
      <w:r w:rsidR="00A33BCE" w:rsidRPr="00576EC4">
        <w:t xml:space="preserve"> se vypisují do tabulky, nelze napsat pouze </w:t>
      </w:r>
      <w:r w:rsidR="007A02B5">
        <w:t xml:space="preserve">interval </w:t>
      </w:r>
      <w:r w:rsidR="00B94DB4" w:rsidRPr="00576EC4">
        <w:rPr>
          <w:i/>
        </w:rPr>
        <w:t>18</w:t>
      </w:r>
      <w:r w:rsidR="00A33BCE" w:rsidRPr="00576EC4">
        <w:rPr>
          <w:i/>
        </w:rPr>
        <w:t>.</w:t>
      </w:r>
      <w:r w:rsidR="00B94DB4" w:rsidRPr="00576EC4">
        <w:rPr>
          <w:i/>
        </w:rPr>
        <w:t xml:space="preserve"> </w:t>
      </w:r>
      <w:r w:rsidR="00A33BCE" w:rsidRPr="00576EC4">
        <w:rPr>
          <w:i/>
        </w:rPr>
        <w:t xml:space="preserve">9. – </w:t>
      </w:r>
      <w:r w:rsidR="00B94DB4" w:rsidRPr="00576EC4">
        <w:rPr>
          <w:i/>
        </w:rPr>
        <w:t>2</w:t>
      </w:r>
      <w:r w:rsidR="00C67199">
        <w:rPr>
          <w:i/>
        </w:rPr>
        <w:t>3</w:t>
      </w:r>
      <w:r w:rsidR="00A33BCE" w:rsidRPr="00576EC4">
        <w:rPr>
          <w:i/>
        </w:rPr>
        <w:t>.</w:t>
      </w:r>
      <w:r w:rsidR="00B94DB4" w:rsidRPr="00576EC4">
        <w:rPr>
          <w:i/>
        </w:rPr>
        <w:t xml:space="preserve"> </w:t>
      </w:r>
      <w:r w:rsidR="00A33BCE" w:rsidRPr="00576EC4">
        <w:rPr>
          <w:i/>
        </w:rPr>
        <w:t>9</w:t>
      </w:r>
      <w:r w:rsidR="00A33BCE" w:rsidRPr="00576EC4">
        <w:t xml:space="preserve">. </w:t>
      </w:r>
      <w:r w:rsidR="007A02B5">
        <w:t>V tomto případě se jedná o pondělí 18. 9. až sobota 23. 9. 2017. Neděle 24. 9. 2017 zde již nebude, protože na ten den nebyla plánována práce.</w:t>
      </w:r>
    </w:p>
    <w:p w:rsidR="00B94DB4" w:rsidRDefault="00B94DB4" w:rsidP="00500B63">
      <w:pPr>
        <w:pStyle w:val="Titulek"/>
        <w:keepNext/>
        <w:jc w:val="both"/>
        <w:rPr>
          <w:sz w:val="22"/>
          <w:szCs w:val="22"/>
        </w:rPr>
      </w:pPr>
    </w:p>
    <w:p w:rsidR="002D0562" w:rsidRDefault="002D0562" w:rsidP="002D0562">
      <w:pPr>
        <w:jc w:val="both"/>
      </w:pPr>
      <w:r w:rsidRPr="002D0562">
        <w:rPr>
          <w:b/>
        </w:rPr>
        <w:t>Vždy</w:t>
      </w:r>
      <w:r w:rsidRPr="00576EC4">
        <w:t xml:space="preserve"> je nutné uvádět IČ</w:t>
      </w:r>
      <w:r>
        <w:t xml:space="preserve">, adresu, případně doručovací adresu </w:t>
      </w:r>
      <w:r w:rsidRPr="00576EC4">
        <w:t xml:space="preserve">a dále kontakt </w:t>
      </w:r>
      <w:r>
        <w:t>na OSVČ nebo</w:t>
      </w:r>
      <w:r w:rsidRPr="00576EC4">
        <w:t xml:space="preserve"> na osobu, která zpracovala žádost, </w:t>
      </w:r>
      <w:r>
        <w:t xml:space="preserve">a to </w:t>
      </w:r>
      <w:r w:rsidRPr="00576EC4">
        <w:t>pro případnou komunikaci z</w:t>
      </w:r>
      <w:r>
        <w:t> </w:t>
      </w:r>
      <w:r w:rsidRPr="00576EC4">
        <w:t>důvodu</w:t>
      </w:r>
      <w:r>
        <w:t xml:space="preserve"> případného doplnění,</w:t>
      </w:r>
      <w:r w:rsidRPr="00576EC4">
        <w:t xml:space="preserve"> nesrovnalosti či opravy žádosti.</w:t>
      </w:r>
      <w:r>
        <w:t xml:space="preserve"> Nezapomeňte žádost podepsat.</w:t>
      </w:r>
    </w:p>
    <w:p w:rsidR="002D0562" w:rsidRDefault="002D0562" w:rsidP="002D0562">
      <w:pPr>
        <w:jc w:val="both"/>
        <w:sectPr w:rsidR="002D0562" w:rsidSect="00C67199">
          <w:type w:val="continuous"/>
          <w:pgSz w:w="11906" w:h="16838"/>
          <w:pgMar w:top="1418" w:right="851" w:bottom="1418" w:left="851" w:header="708" w:footer="708" w:gutter="0"/>
          <w:cols w:space="708"/>
          <w:docGrid w:linePitch="360"/>
        </w:sectPr>
      </w:pPr>
      <w:r>
        <w:t xml:space="preserve">Pozorně čtěte poučení, které najdete na druhé straně žádosti. Bez vyplnění </w:t>
      </w:r>
      <w:r w:rsidRPr="00F44BE9">
        <w:rPr>
          <w:b/>
        </w:rPr>
        <w:t>všech požadovaných údajů</w:t>
      </w:r>
      <w:r>
        <w:t xml:space="preserve"> nemůže být žádost přijata ke zpracování a následnému proplacení.</w:t>
      </w:r>
    </w:p>
    <w:p w:rsidR="00500B63" w:rsidRDefault="00500B63" w:rsidP="00C67199">
      <w:pPr>
        <w:pStyle w:val="Titulek"/>
        <w:keepNext/>
        <w:rPr>
          <w:sz w:val="22"/>
          <w:szCs w:val="22"/>
        </w:rPr>
      </w:pPr>
      <w:r w:rsidRPr="00576EC4">
        <w:rPr>
          <w:sz w:val="22"/>
          <w:szCs w:val="22"/>
        </w:rPr>
        <w:t xml:space="preserve">Obrázek: </w:t>
      </w:r>
      <w:r w:rsidR="00C67199">
        <w:rPr>
          <w:sz w:val="22"/>
          <w:szCs w:val="22"/>
        </w:rPr>
        <w:t>Příklad vyplněné žádosti</w:t>
      </w:r>
    </w:p>
    <w:p w:rsidR="00C67199" w:rsidRPr="00C67199" w:rsidRDefault="00C67199" w:rsidP="00C67199"/>
    <w:p w:rsidR="00896836" w:rsidRDefault="00C67199" w:rsidP="00C37E93">
      <w:pPr>
        <w:rPr>
          <w:b/>
          <w:sz w:val="24"/>
          <w:szCs w:val="24"/>
        </w:rPr>
      </w:pPr>
      <w:r w:rsidRPr="00C67199">
        <w:rPr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163350" cy="7229475"/>
            <wp:effectExtent l="0" t="0" r="8890" b="0"/>
            <wp:docPr id="8" name="Obrázek 8" descr="F:\HPSCANS\skenování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HPSCANS\skenování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6" b="9275"/>
                    <a:stretch/>
                  </pic:blipFill>
                  <pic:spPr bwMode="auto">
                    <a:xfrm>
                      <a:off x="0" y="0"/>
                      <a:ext cx="6191125" cy="726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562" w:rsidRDefault="002D0562" w:rsidP="00C37E93">
      <w:pPr>
        <w:rPr>
          <w:b/>
          <w:sz w:val="24"/>
          <w:szCs w:val="24"/>
        </w:rPr>
      </w:pPr>
    </w:p>
    <w:p w:rsidR="002D0562" w:rsidRPr="00896836" w:rsidRDefault="002D0562" w:rsidP="00C37E93">
      <w:pPr>
        <w:rPr>
          <w:b/>
          <w:sz w:val="24"/>
          <w:szCs w:val="24"/>
        </w:rPr>
      </w:pPr>
    </w:p>
    <w:p w:rsidR="00896836" w:rsidRPr="00576EC4" w:rsidRDefault="00896836" w:rsidP="00896836">
      <w:pPr>
        <w:pStyle w:val="Titulek"/>
        <w:keepNext/>
        <w:jc w:val="both"/>
        <w:rPr>
          <w:sz w:val="22"/>
          <w:szCs w:val="22"/>
        </w:rPr>
      </w:pPr>
    </w:p>
    <w:p w:rsidR="00D13595" w:rsidRPr="00576EC4" w:rsidRDefault="00D13595" w:rsidP="00EB7B56">
      <w:pPr>
        <w:jc w:val="both"/>
      </w:pPr>
    </w:p>
    <w:sectPr w:rsidR="00D13595" w:rsidRPr="00576EC4" w:rsidSect="00DA54A5"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56"/>
    <w:rsid w:val="00110EAE"/>
    <w:rsid w:val="00154350"/>
    <w:rsid w:val="0022061D"/>
    <w:rsid w:val="002B1992"/>
    <w:rsid w:val="002D0562"/>
    <w:rsid w:val="0038537A"/>
    <w:rsid w:val="0039742F"/>
    <w:rsid w:val="00500B63"/>
    <w:rsid w:val="00576EC4"/>
    <w:rsid w:val="006A422F"/>
    <w:rsid w:val="007A02B5"/>
    <w:rsid w:val="00896836"/>
    <w:rsid w:val="0096185B"/>
    <w:rsid w:val="00A33BCE"/>
    <w:rsid w:val="00AB5491"/>
    <w:rsid w:val="00B94DB4"/>
    <w:rsid w:val="00C37E93"/>
    <w:rsid w:val="00C67199"/>
    <w:rsid w:val="00C71CF2"/>
    <w:rsid w:val="00D13595"/>
    <w:rsid w:val="00DA54A5"/>
    <w:rsid w:val="00EB7B56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12417-EEC0-43A7-B7EE-5BE0207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5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7B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Šimorová Monika - VZ 8672 - ŠIS AČR</dc:creator>
  <cp:lastModifiedBy>Minářová Hana - VZ 8672 - ŠIS AČR</cp:lastModifiedBy>
  <cp:revision>6</cp:revision>
  <cp:lastPrinted>2017-11-09T08:25:00Z</cp:lastPrinted>
  <dcterms:created xsi:type="dcterms:W3CDTF">2017-11-09T13:46:00Z</dcterms:created>
  <dcterms:modified xsi:type="dcterms:W3CDTF">2021-06-15T08:20:00Z</dcterms:modified>
</cp:coreProperties>
</file>